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Pr="00F71D76" w:rsidRDefault="008C53A5" w:rsidP="008C53A5">
      <w:pPr>
        <w:jc w:val="center"/>
        <w:rPr>
          <w:rFonts w:ascii="宋体" w:hAnsi="宋体" w:hint="eastAsia"/>
          <w:b/>
          <w:color w:val="FF0000"/>
          <w:spacing w:val="70"/>
          <w:sz w:val="80"/>
          <w:szCs w:val="80"/>
        </w:rPr>
      </w:pPr>
      <w:r w:rsidRPr="00F71D76">
        <w:rPr>
          <w:rFonts w:ascii="宋体" w:hAnsi="宋体" w:hint="eastAsia"/>
          <w:b/>
          <w:color w:val="FF0000"/>
          <w:spacing w:val="70"/>
          <w:sz w:val="80"/>
          <w:szCs w:val="80"/>
        </w:rPr>
        <w:t>西安交通大学文件</w:t>
      </w:r>
    </w:p>
    <w:p w:rsidR="008C53A5" w:rsidRDefault="008C53A5" w:rsidP="008C53A5">
      <w:pPr>
        <w:rPr>
          <w:rFonts w:hint="eastAsia"/>
        </w:rPr>
      </w:pPr>
    </w:p>
    <w:p w:rsidR="008C53A5" w:rsidRPr="0048102A" w:rsidRDefault="008C53A5" w:rsidP="008C53A5">
      <w:pPr>
        <w:jc w:val="center"/>
        <w:rPr>
          <w:rFonts w:ascii="仿宋_GB2312" w:eastAsia="仿宋_GB2312" w:hint="eastAsia"/>
          <w:sz w:val="32"/>
          <w:szCs w:val="32"/>
        </w:rPr>
      </w:pPr>
      <w:bookmarkStart w:id="0" w:name="fwzh"/>
      <w:r>
        <w:rPr>
          <w:rFonts w:ascii="仿宋_GB2312" w:eastAsia="仿宋_GB2312" w:hint="eastAsia"/>
          <w:sz w:val="32"/>
          <w:szCs w:val="32"/>
        </w:rPr>
        <w:t>西交人</w:t>
      </w:r>
      <w:bookmarkEnd w:id="0"/>
      <w:r w:rsidRPr="0048102A">
        <w:rPr>
          <w:rFonts w:ascii="仿宋_GB2312" w:eastAsia="仿宋_GB2312" w:hAnsi="宋体" w:hint="eastAsia"/>
          <w:sz w:val="32"/>
          <w:szCs w:val="32"/>
        </w:rPr>
        <w:t>〔</w:t>
      </w:r>
      <w:bookmarkStart w:id="1" w:name="fwyear"/>
      <w:r>
        <w:rPr>
          <w:rFonts w:ascii="仿宋_GB2312" w:eastAsia="仿宋_GB2312" w:hAnsi="宋体"/>
          <w:sz w:val="32"/>
          <w:szCs w:val="32"/>
        </w:rPr>
        <w:t>2012</w:t>
      </w:r>
      <w:bookmarkEnd w:id="1"/>
      <w:r w:rsidRPr="0048102A">
        <w:rPr>
          <w:rFonts w:ascii="仿宋_GB2312" w:eastAsia="仿宋_GB2312" w:hAnsi="宋体" w:hint="eastAsia"/>
          <w:sz w:val="32"/>
          <w:szCs w:val="32"/>
        </w:rPr>
        <w:t>〕</w:t>
      </w:r>
      <w:bookmarkStart w:id="2" w:name="fwh"/>
      <w:r>
        <w:rPr>
          <w:rFonts w:ascii="仿宋_GB2312" w:eastAsia="仿宋_GB2312"/>
          <w:sz w:val="32"/>
          <w:szCs w:val="32"/>
        </w:rPr>
        <w:t>48</w:t>
      </w:r>
      <w:bookmarkEnd w:id="2"/>
      <w:r w:rsidRPr="0048102A">
        <w:rPr>
          <w:rFonts w:ascii="仿宋_GB2312" w:eastAsia="仿宋_GB2312" w:hAnsi="宋体" w:hint="eastAsia"/>
          <w:sz w:val="32"/>
          <w:szCs w:val="32"/>
        </w:rPr>
        <w:t>号</w:t>
      </w:r>
    </w:p>
    <w:p w:rsidR="008C53A5" w:rsidRDefault="008C53A5" w:rsidP="008C53A5">
      <w:pPr>
        <w:rPr>
          <w:rFonts w:hint="eastAsia"/>
        </w:rPr>
      </w:pPr>
      <w:r>
        <w:rPr>
          <w:rFonts w:hint="eastAsia"/>
          <w:noProof/>
        </w:rPr>
        <w:pict>
          <v:line id="_x0000_s1026" style="position:absolute;left:0;text-align:left;z-index:251660288" from="-5.25pt,5.55pt" to="430.5pt,5.55pt" strokecolor="red"/>
        </w:pict>
      </w: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3" w:name="bt"/>
      <w:r>
        <w:rPr>
          <w:rFonts w:ascii="宋体" w:hAnsi="宋体" w:hint="eastAsia"/>
          <w:b/>
          <w:sz w:val="44"/>
          <w:szCs w:val="44"/>
        </w:rPr>
        <w:t>关于做好</w:t>
      </w:r>
      <w:r>
        <w:rPr>
          <w:rFonts w:ascii="宋体" w:hAnsi="宋体"/>
          <w:b/>
          <w:sz w:val="44"/>
          <w:szCs w:val="44"/>
        </w:rPr>
        <w:t>2012年度教师高级职务</w:t>
      </w:r>
    </w:p>
    <w:p w:rsidR="008C53A5" w:rsidRPr="0048102A" w:rsidRDefault="008C53A5" w:rsidP="008C53A5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聘任工作的通知</w:t>
      </w:r>
      <w:bookmarkEnd w:id="3"/>
    </w:p>
    <w:p w:rsidR="008C53A5" w:rsidRPr="0016517B" w:rsidRDefault="008C53A5" w:rsidP="008C53A5">
      <w:pPr>
        <w:spacing w:line="400" w:lineRule="exact"/>
        <w:rPr>
          <w:rFonts w:ascii="方正仿宋简体" w:eastAsia="方正仿宋简体" w:hint="eastAsia"/>
          <w:sz w:val="32"/>
          <w:szCs w:val="32"/>
        </w:rPr>
      </w:pPr>
    </w:p>
    <w:p w:rsidR="008C53A5" w:rsidRPr="00F728FF" w:rsidRDefault="008C53A5" w:rsidP="008C53A5">
      <w:pPr>
        <w:spacing w:line="480" w:lineRule="exact"/>
        <w:outlineLvl w:val="0"/>
        <w:rPr>
          <w:rFonts w:ascii="仿宋_GB2312" w:eastAsia="仿宋_GB2312" w:hint="eastAsia"/>
          <w:sz w:val="32"/>
          <w:szCs w:val="32"/>
        </w:rPr>
      </w:pPr>
      <w:r w:rsidRPr="00F728FF">
        <w:rPr>
          <w:rFonts w:ascii="仿宋_GB2312" w:eastAsia="仿宋_GB2312" w:hint="eastAsia"/>
          <w:sz w:val="32"/>
          <w:szCs w:val="32"/>
        </w:rPr>
        <w:t>各学院：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8FF">
        <w:rPr>
          <w:rFonts w:ascii="仿宋_GB2312" w:eastAsia="仿宋_GB2312" w:hint="eastAsia"/>
          <w:sz w:val="32"/>
          <w:szCs w:val="32"/>
        </w:rPr>
        <w:t>根据学校工作安排，2012年度教师高级职务聘任工作将于本月开始进行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F728FF">
        <w:rPr>
          <w:rFonts w:ascii="仿宋_GB2312" w:eastAsia="仿宋_GB2312" w:hint="eastAsia"/>
          <w:sz w:val="32"/>
          <w:szCs w:val="32"/>
        </w:rPr>
        <w:t>现将具体事项通知如下：</w:t>
      </w:r>
    </w:p>
    <w:p w:rsidR="008C53A5" w:rsidRPr="00F728FF" w:rsidRDefault="008C53A5" w:rsidP="008C53A5">
      <w:pPr>
        <w:autoSpaceDE w:val="0"/>
        <w:autoSpaceDN w:val="0"/>
        <w:adjustRightInd w:val="0"/>
        <w:snapToGrid w:val="0"/>
        <w:spacing w:line="480" w:lineRule="exact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 w:rsidRPr="00F728FF">
        <w:rPr>
          <w:rFonts w:ascii="仿宋_GB2312" w:eastAsia="仿宋_GB2312" w:hint="eastAsia"/>
          <w:b/>
          <w:sz w:val="32"/>
          <w:szCs w:val="32"/>
        </w:rPr>
        <w:t>一、申报基本条件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8FF">
        <w:rPr>
          <w:rFonts w:ascii="仿宋_GB2312" w:eastAsia="仿宋_GB2312" w:hint="eastAsia"/>
          <w:sz w:val="32"/>
          <w:szCs w:val="32"/>
        </w:rPr>
        <w:t>按照《西安交通大学教师职务聘任申报基本条件》（西交人〔2009〕1号）和学校批准的学院教师职务聘任申报业务条件执行。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8FF">
        <w:rPr>
          <w:rFonts w:ascii="仿宋_GB2312" w:eastAsia="仿宋_GB2312" w:hint="eastAsia"/>
          <w:sz w:val="32"/>
          <w:szCs w:val="32"/>
        </w:rPr>
        <w:t>应聘者任职年限计算时间截止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2"/>
        </w:smartTagPr>
        <w:r w:rsidRPr="00F728FF">
          <w:rPr>
            <w:rFonts w:ascii="仿宋_GB2312" w:eastAsia="仿宋_GB2312" w:hint="eastAsia"/>
            <w:sz w:val="32"/>
            <w:szCs w:val="32"/>
          </w:rPr>
          <w:t>2012年12月31日</w:t>
        </w:r>
      </w:smartTag>
      <w:r w:rsidRPr="00F728FF">
        <w:rPr>
          <w:rFonts w:ascii="仿宋_GB2312" w:eastAsia="仿宋_GB2312" w:hint="eastAsia"/>
          <w:sz w:val="32"/>
          <w:szCs w:val="32"/>
        </w:rPr>
        <w:t>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二、聘任程序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（一）个人应聘与资格审查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1．应聘者向学院聘任工作小组提出应聘申请，如实填写《应聘教师高级专业技术职务登记表》、《高等学校教师职务任职资格申报表》、《应聘教师高级职务人员信息审查表》，并提交相关佐证材料，海外应聘者还须提交2份国外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专家推荐信。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2．学院聘任工作小组</w:t>
      </w:r>
      <w:r w:rsidRPr="00F728FF">
        <w:rPr>
          <w:rFonts w:ascii="仿宋_GB2312" w:eastAsia="仿宋_GB2312" w:hint="eastAsia"/>
          <w:sz w:val="32"/>
          <w:szCs w:val="32"/>
        </w:rPr>
        <w:t>按照《西安交通大学教师职务聘任申报基本条件》（西交人〔2009〕1号）及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学校批准的学院申报业务条件，对应聘者的申报资格进行严格审查，内容包括政治思想表现、任职年限与学位要求、外语成绩及业务条件等，不符合申报条件的人员不允许申报。对校外应聘者，学院聘任工作小组须指定独立专家通过网上调查、咨询推荐人意见等方式核实其履历和所提供材料的真实性（上报时需附审查小组审核意见）。如发现应聘者填报内容不实，应取消其应聘资格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（二）通讯评议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1．通过学院资格审查的人员可进入通讯评议程序，通讯评议由人力资源部统一组织。 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2．通讯评议实行“双盲式”评审，即被评人的姓名与评审专家姓名相互之间严格保密，专家评语不与被评人见面，但应聘者可提出本学科或行业需要回避的校内外专家名单（不超过3名）。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3．同行专家推荐意见按“完全达到”（分值为“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3”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分）、“基本达到”（分值为“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2”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分）、“略有欠缺”（分值为“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1”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分）、“差距较大”（分值为“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0”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分）四档，计算出平均得分值。</w:t>
      </w:r>
      <w:proofErr w:type="gramStart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凡平均</w:t>
      </w:r>
      <w:proofErr w:type="gramEnd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得分在2分以下者，视为同行专家评议不通过，应聘者不再参加校内答辩评议。 </w:t>
      </w:r>
    </w:p>
    <w:p w:rsidR="008C53A5" w:rsidRPr="00F728FF" w:rsidRDefault="008C53A5" w:rsidP="008C53A5">
      <w:pPr>
        <w:spacing w:line="480" w:lineRule="exact"/>
        <w:ind w:firstLineChars="200" w:firstLine="640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4．请各学院于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2"/>
        </w:smartTagPr>
        <w:r w:rsidRPr="00F728FF">
          <w:rPr>
            <w:rFonts w:ascii="仿宋_GB2312" w:eastAsia="仿宋_GB2312" w:hAnsi="宋体" w:cs="宋体" w:hint="eastAsia"/>
            <w:b/>
            <w:kern w:val="0"/>
            <w:sz w:val="32"/>
            <w:szCs w:val="32"/>
          </w:rPr>
          <w:t>6月10日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前将《应聘教师高级专业技术职务登记表》、应聘者的《西安交通大学申报教师高级职务同行专家鉴定意见表》及通讯评议材料交人力资源</w:t>
      </w:r>
      <w:proofErr w:type="gramStart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部岗位</w:t>
      </w:r>
      <w:proofErr w:type="gramEnd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与聘用办公室。</w:t>
      </w:r>
    </w:p>
    <w:p w:rsidR="008C53A5" w:rsidRPr="00F728FF" w:rsidRDefault="008C53A5" w:rsidP="008C53A5">
      <w:pPr>
        <w:spacing w:line="480" w:lineRule="exact"/>
        <w:ind w:firstLineChars="200" w:firstLine="640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通讯评议材料由反映本人任现职以来所应聘学科学术水平的3篇代表性论文（以第一作者署名）及申请人个人情况表组成。</w:t>
      </w:r>
      <w:smartTag w:uri="urn:schemas-microsoft-com:office:smarttags" w:element="PersonName">
        <w:smartTagPr>
          <w:attr w:name="ProductID" w:val="应聘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应聘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教授者提供</w:t>
      </w: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6份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通讯评议材料、</w:t>
      </w:r>
      <w:smartTag w:uri="urn:schemas-microsoft-com:office:smarttags" w:element="PersonName">
        <w:smartTagPr>
          <w:attr w:name="ProductID" w:val="应聘副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应聘副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教授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者提供</w:t>
      </w: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4份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通讯评议材料（通讯评议材料中的1份由人力资源部留存，其余几份请各学院协助隐去其代表性论文的姓名、单位、联系方式等个人信息）。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smartTag w:uri="urn:schemas-microsoft-com:office:smarttags" w:element="PersonName">
        <w:smartTagPr>
          <w:attr w:name="ProductID" w:val="应聘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应聘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教授者预交</w:t>
      </w: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1400元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评审费，</w:t>
      </w:r>
      <w:smartTag w:uri="urn:schemas-microsoft-com:office:smarttags" w:element="PersonName">
        <w:smartTagPr>
          <w:attr w:name="ProductID" w:val="应聘副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应聘副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教授者预交</w:t>
      </w: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800元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评审费，评审结束后多退少补（根据送审高校的实际收费情况确定）。校外应聘者的评审费由学校支付。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应聘者在近三年内已通过通讯评议，且本次应聘岗位与原应聘岗位类型、学科相一致，本次可不再进行通讯评议。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（三）同事评议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1．材料公示。各学院在学科组评议前三天应将所有应聘人的“申报表”以及教学科研成果等情况在本学院内公示，请广大师生员工监督，提出意见。凡对应聘者公示材料有异议的，应及时向本学院聘任工作小组或人力资源</w:t>
      </w:r>
      <w:proofErr w:type="gramStart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部岗位</w:t>
      </w:r>
      <w:proofErr w:type="gramEnd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与聘用办公室反映，由学院聘任工作小组进行核实。 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2．学术讲座。应聘者应在学科评议组评审前在本学院举行一次学术讲座，时间不少于40分钟。应聘者的学术讲座由各学院指定负责人主持，由本学院领导、教师、学生和其他教职工代表不少于20人参加，负责人根据参加人的评议意见写出综合评议意见。评议意见须由各学院聘任工作小组保存并报送学科评议组，供评委评议时参考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（四）院级评议推荐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各学院聘任工作小组组织学科评议组，</w:t>
      </w:r>
      <w:r w:rsidRPr="00F72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按照《西安交通大学专业技术职务聘任工作答辩评议规则》，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对应聘者的学术水平进行评议。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学院按一级学科或二级学科成立学科评议组。其中，聘</w:t>
      </w:r>
      <w:smartTag w:uri="urn:schemas-microsoft-com:office:smarttags" w:element="PersonName">
        <w:smartTagPr>
          <w:attr w:name="ProductID" w:val="任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任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教授职务的学科评议组成员应由本学科</w:t>
      </w:r>
      <w:smartTag w:uri="urn:schemas-microsoft-com:office:smarttags" w:element="PersonName">
        <w:smartTagPr>
          <w:attr w:name="ProductID" w:val="全体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全体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教授和本学院具有正高级专业技术职务的党政领导组成；聘</w:t>
      </w:r>
      <w:smartTag w:uri="urn:schemas-microsoft-com:office:smarttags" w:element="PersonName">
        <w:smartTagPr>
          <w:attr w:name="ProductID" w:val="任副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任副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教授职务的学科评议组成员除本学科</w:t>
      </w:r>
      <w:smartTag w:uri="urn:schemas-microsoft-com:office:smarttags" w:element="PersonName">
        <w:smartTagPr>
          <w:attr w:name="ProductID" w:val="全体"/>
        </w:smartTagPr>
        <w:r w:rsidRPr="00F728FF">
          <w:rPr>
            <w:rFonts w:ascii="仿宋_GB2312" w:eastAsia="仿宋_GB2312" w:hAnsi="宋体" w:cs="宋体" w:hint="eastAsia"/>
            <w:kern w:val="0"/>
            <w:sz w:val="32"/>
            <w:szCs w:val="32"/>
          </w:rPr>
          <w:t>全体</w:t>
        </w:r>
      </w:smartTag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教授外，可以适当增加具有副教授职务的教师。对教授人数不足9人的学科，可与本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学院或其他学院相近的学科组成联合评议组，但应注意各学科成员比例的均衡性。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学院聘任工作小组参考系（所、科室）主任推荐意见和学科评议组评议意见提出聘任或推荐聘任人选名单，凡投票平均得分在2分以下者，不能被推荐为聘任候选人。聘任或推荐人选名单在院内公示后，各学院应按照学校批准名额，等额向人力资源</w:t>
      </w:r>
      <w:proofErr w:type="gramStart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部岗位</w:t>
      </w:r>
      <w:proofErr w:type="gramEnd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与聘用办公室报送聘任或推荐人选名单及相关材料。 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（五）学校审核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学校将组织专家对学院推荐人选的申报资料进行审核，如有不符合应聘基本条件、业务条件的推荐人选，将取消其聘任资格，推荐人选不再递补。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（六）校级学科评议组评议推荐 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各学院聘任工作小组推荐的校外拟聘高级职务人选、校内拟聘正高人选以及应提交学校评议的学院副高推荐人选，均须参加学校组织的答辩评议。 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（七）公示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经校级学科评议组推荐的人选，在全校范围内公示一周。一周内，对推荐人选有异议的教职工，可及时向</w:t>
      </w:r>
      <w:proofErr w:type="gramStart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校专业</w:t>
      </w:r>
      <w:proofErr w:type="gramEnd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技术职务聘任工作委员会办公室反映。对无异议或经查证排除异议的拟聘人员，将</w:t>
      </w:r>
      <w:proofErr w:type="gramStart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报校专业</w:t>
      </w:r>
      <w:proofErr w:type="gramEnd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技术职务聘任工作委员会审议。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（八）</w:t>
      </w:r>
      <w:proofErr w:type="gramStart"/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校专业</w:t>
      </w:r>
      <w:proofErr w:type="gramEnd"/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技术职务聘任工作委员会聘任 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1．参加会议委员超过全体委员人数2/3时为有效会议。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2．针对校级学科评议组推荐的人选，</w:t>
      </w:r>
      <w:proofErr w:type="gramStart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校专业</w:t>
      </w:r>
      <w:proofErr w:type="gramEnd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技术职务聘任工作委员会应充分考察，并以无记名投票方式表决。获得应参加会议委员半数以上赞成票数者，同意聘任。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3．在各级聘任组织的聘任中被否决的评议对象原则上不再复议。如有异议可通过学院上报人力资源部。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三、其他事项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1．学院推荐的内聘人数应严格控制在学校批准的范围内，外聘人数可适当放宽。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2．应聘者选定相关的学科岗位报名应聘后，在聘任实施过程中，不得随意变更应聘岗位。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3．《高等学校教师职务申报表》、《西安交通大学申报教师高级职务同行专家鉴定表》、《应聘教师高级职务人员信息审查表》在人力资源部网站的“资料下载”中下载。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4．人力资源部定制了“通讯评议送审材料”专用资料袋，请各学院确定申报人数后，到人力资源</w:t>
      </w:r>
      <w:proofErr w:type="gramStart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部岗位</w:t>
      </w:r>
      <w:proofErr w:type="gramEnd"/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与聘用办公室领取。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6．</w:t>
      </w:r>
      <w:r w:rsidRPr="00F728FF">
        <w:rPr>
          <w:rFonts w:ascii="仿宋_GB2312" w:eastAsia="仿宋_GB2312" w:hint="eastAsia"/>
          <w:sz w:val="32"/>
          <w:szCs w:val="32"/>
        </w:rPr>
        <w:t>学校答辩评议拟定于2012年10</w:t>
      </w: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月进行。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728FF">
        <w:rPr>
          <w:rFonts w:ascii="仿宋_GB2312" w:eastAsia="仿宋_GB2312" w:hAnsi="宋体" w:cs="宋体" w:hint="eastAsia"/>
          <w:kern w:val="0"/>
          <w:sz w:val="32"/>
          <w:szCs w:val="32"/>
        </w:rPr>
        <w:t>7．本通知由人力资源部负责解释。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8FF">
        <w:rPr>
          <w:rFonts w:ascii="仿宋_GB2312" w:eastAsia="仿宋_GB2312" w:hint="eastAsia"/>
          <w:sz w:val="32"/>
          <w:szCs w:val="32"/>
        </w:rPr>
        <w:t xml:space="preserve">                         西安交通大学</w:t>
      </w:r>
    </w:p>
    <w:p w:rsidR="008C53A5" w:rsidRPr="00F728FF" w:rsidRDefault="008C53A5" w:rsidP="008C53A5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8FF">
        <w:rPr>
          <w:rFonts w:ascii="仿宋_GB2312" w:eastAsia="仿宋_GB2312" w:hint="eastAsia"/>
          <w:sz w:val="32"/>
          <w:szCs w:val="32"/>
        </w:rPr>
        <w:t xml:space="preserve">                    二○一二年五月二十四日</w:t>
      </w: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rPr>
          <w:rFonts w:hint="eastAsia"/>
        </w:rPr>
      </w:pPr>
    </w:p>
    <w:p w:rsidR="008C53A5" w:rsidRDefault="008C53A5" w:rsidP="008C53A5">
      <w:pPr>
        <w:spacing w:line="240" w:lineRule="exact"/>
        <w:rPr>
          <w:rFonts w:hint="eastAsia"/>
        </w:rPr>
      </w:pPr>
    </w:p>
    <w:p w:rsidR="008C53A5" w:rsidRDefault="008C53A5" w:rsidP="008C53A5">
      <w:pPr>
        <w:spacing w:line="240" w:lineRule="exact"/>
        <w:rPr>
          <w:rFonts w:hint="eastAsia"/>
        </w:rPr>
      </w:pPr>
    </w:p>
    <w:p w:rsidR="008C53A5" w:rsidRPr="00E5703D" w:rsidRDefault="008C53A5" w:rsidP="008C53A5">
      <w:pPr>
        <w:spacing w:line="520" w:lineRule="exact"/>
        <w:rPr>
          <w:rFonts w:ascii="方正小标宋简体" w:eastAsia="方正小标宋简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主题词</w:t>
      </w:r>
      <w:r>
        <w:rPr>
          <w:rFonts w:ascii="方正仿宋简体" w:eastAsia="方正仿宋简体" w:hint="eastAsia"/>
          <w:sz w:val="32"/>
          <w:szCs w:val="32"/>
        </w:rPr>
        <w:t>：</w:t>
      </w:r>
      <w:r w:rsidRPr="00F728FF">
        <w:rPr>
          <w:rFonts w:ascii="宋体" w:hAnsi="宋体" w:hint="eastAsia"/>
          <w:b/>
          <w:sz w:val="32"/>
          <w:szCs w:val="32"/>
        </w:rPr>
        <w:t>人事  专业技术职务  聘任  通知</w:t>
      </w:r>
    </w:p>
    <w:p w:rsidR="008C53A5" w:rsidRPr="00F728FF" w:rsidRDefault="008C53A5" w:rsidP="008C53A5">
      <w:pPr>
        <w:spacing w:line="520" w:lineRule="exact"/>
        <w:rPr>
          <w:rFonts w:ascii="仿宋_GB2312" w:eastAsia="仿宋_GB2312" w:hint="eastAsia"/>
          <w:spacing w:val="-4"/>
          <w:sz w:val="32"/>
          <w:szCs w:val="32"/>
        </w:rPr>
      </w:pPr>
      <w:r w:rsidRPr="00E5703D">
        <w:rPr>
          <w:rFonts w:ascii="方正仿宋简体" w:eastAsia="方正仿宋简体" w:hint="eastAsia"/>
        </w:rPr>
        <w:pict>
          <v:line id="_x0000_s1027" style="position:absolute;left:0;text-align:left;z-index:251661312" from="-5.25pt,2.75pt" to="420pt,2.75pt"/>
        </w:pict>
      </w:r>
      <w:r w:rsidRPr="00E5703D">
        <w:rPr>
          <w:rFonts w:ascii="方正仿宋简体" w:eastAsia="方正仿宋简体" w:hint="eastAsia"/>
          <w:sz w:val="32"/>
          <w:szCs w:val="32"/>
        </w:rPr>
        <w:t xml:space="preserve">  </w:t>
      </w:r>
      <w:r w:rsidRPr="00F728FF">
        <w:rPr>
          <w:rFonts w:ascii="仿宋_GB2312" w:eastAsia="仿宋_GB2312" w:hint="eastAsia"/>
          <w:sz w:val="32"/>
          <w:szCs w:val="32"/>
        </w:rPr>
        <w:t>抄送：</w:t>
      </w:r>
      <w:r w:rsidRPr="00F728FF">
        <w:rPr>
          <w:rFonts w:ascii="仿宋_GB2312" w:eastAsia="仿宋_GB2312" w:hint="eastAsia"/>
          <w:spacing w:val="-4"/>
          <w:sz w:val="32"/>
          <w:szCs w:val="32"/>
        </w:rPr>
        <w:t>学校党政领导、秘书长、教务长、总务长、校长助理。</w:t>
      </w:r>
    </w:p>
    <w:p w:rsidR="00793549" w:rsidRDefault="008C53A5" w:rsidP="008C53A5">
      <w:r w:rsidRPr="00F728FF">
        <w:rPr>
          <w:rFonts w:ascii="仿宋_GB2312" w:eastAsia="仿宋_GB2312" w:hAnsi="宋体" w:cs="宋体" w:hint="eastAsia"/>
          <w:kern w:val="0"/>
          <w:sz w:val="24"/>
        </w:rPr>
        <w:pict>
          <v:line id="_x0000_s1029" style="position:absolute;left:0;text-align:left;z-index:251663360" from="-5.25pt,26.25pt" to="420pt,26.25pt"/>
        </w:pict>
      </w:r>
      <w:r w:rsidRPr="00F728FF">
        <w:rPr>
          <w:rFonts w:ascii="仿宋_GB2312" w:eastAsia="仿宋_GB2312" w:hint="eastAsia"/>
          <w:noProof/>
          <w:sz w:val="32"/>
          <w:szCs w:val="32"/>
        </w:rPr>
        <w:pict>
          <v:line id="_x0000_s1028" style="position:absolute;left:0;text-align:left;z-index:251662336" from="-5.25pt,2.1pt" to="420pt,2.1pt"/>
        </w:pict>
      </w:r>
      <w:r w:rsidRPr="00F728FF">
        <w:rPr>
          <w:rFonts w:ascii="仿宋_GB2312" w:eastAsia="仿宋_GB2312" w:hint="eastAsia"/>
          <w:sz w:val="32"/>
          <w:szCs w:val="32"/>
        </w:rPr>
        <w:t xml:space="preserve">  校长办公室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12"/>
        </w:smartTagPr>
        <w:r w:rsidRPr="00F728FF">
          <w:rPr>
            <w:rFonts w:ascii="仿宋_GB2312" w:eastAsia="仿宋_GB2312" w:hint="eastAsia"/>
            <w:sz w:val="32"/>
            <w:szCs w:val="32"/>
          </w:rPr>
          <w:t>2012年5月24日</w:t>
        </w:r>
      </w:smartTag>
      <w:r w:rsidRPr="00F728FF">
        <w:rPr>
          <w:rFonts w:ascii="仿宋_GB2312" w:eastAsia="仿宋_GB2312" w:hint="eastAsia"/>
          <w:sz w:val="32"/>
          <w:szCs w:val="32"/>
        </w:rPr>
        <w:t xml:space="preserve">印发 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</w:p>
    <w:sectPr w:rsidR="00793549" w:rsidSect="00793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3A5"/>
    <w:rsid w:val="005E0A9A"/>
    <w:rsid w:val="00793549"/>
    <w:rsid w:val="008C53A5"/>
    <w:rsid w:val="00AF4162"/>
    <w:rsid w:val="00B2135B"/>
    <w:rsid w:val="00DA119C"/>
    <w:rsid w:val="00EE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F416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F416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F4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2012-05-28T09:28:00Z</dcterms:created>
  <dcterms:modified xsi:type="dcterms:W3CDTF">2012-05-28T09:29:00Z</dcterms:modified>
</cp:coreProperties>
</file>